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F4A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both"/>
        <w:rPr>
          <w:rStyle w:val="5"/>
          <w:rFonts w:hint="default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</w:pPr>
      <w:r>
        <w:rPr>
          <w:rStyle w:val="5"/>
          <w:rFonts w:hint="eastAsia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  <w:t>附件2：</w:t>
      </w:r>
    </w:p>
    <w:p w14:paraId="785D4F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left"/>
        <w:rPr>
          <w:rStyle w:val="5"/>
          <w:b/>
          <w:bCs/>
          <w:color w:val="333333"/>
          <w:sz w:val="28"/>
          <w:szCs w:val="28"/>
        </w:rPr>
      </w:pPr>
      <w:r>
        <w:rPr>
          <w:rStyle w:val="5"/>
          <w:rFonts w:hint="eastAsia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校内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</w:rPr>
        <w:t>课后服务第三方非学科类培训机构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评分细则</w:t>
      </w:r>
      <w:bookmarkStart w:id="0" w:name="_GoBack"/>
      <w:bookmarkEnd w:id="0"/>
    </w:p>
    <w:tbl>
      <w:tblPr>
        <w:tblStyle w:val="3"/>
        <w:tblW w:w="7979" w:type="dxa"/>
        <w:tblInd w:w="-347" w:type="dxa"/>
        <w:tblBorders>
          <w:top w:val="single" w:color="333333" w:sz="6" w:space="0"/>
          <w:left w:val="single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7"/>
        <w:gridCol w:w="1676"/>
        <w:gridCol w:w="5606"/>
      </w:tblGrid>
      <w:tr w14:paraId="4FEF5E1A">
        <w:trPr>
          <w:trHeight w:val="710" w:hRule="atLeast"/>
        </w:trPr>
        <w:tc>
          <w:tcPr>
            <w:tcW w:w="697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D65E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序号</w:t>
            </w:r>
          </w:p>
        </w:tc>
        <w:tc>
          <w:tcPr>
            <w:tcW w:w="167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B8F2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评分内容</w:t>
            </w: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8B062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评分标准</w:t>
            </w:r>
          </w:p>
        </w:tc>
      </w:tr>
      <w:tr w14:paraId="597B2695">
        <w:trPr>
          <w:trHeight w:val="876" w:hRule="atLeast"/>
        </w:trPr>
        <w:tc>
          <w:tcPr>
            <w:tcW w:w="69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29AC9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1</w:t>
            </w:r>
          </w:p>
        </w:tc>
        <w:tc>
          <w:tcPr>
            <w:tcW w:w="1676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E2F6C2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演说推介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〔满分10分〕</w:t>
            </w: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1470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一档：总体一般。准备不充分，条理不清晰；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1-3分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16C6C910">
        <w:trPr>
          <w:trHeight w:val="115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C8960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AF19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0BA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二档：总体良好。演说流畅，内容具体，条理清晰；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4-6分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066A85E7">
        <w:trPr>
          <w:trHeight w:val="115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60C0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C9A9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9B22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三档：总体优秀。对思路清晰，理解透彻。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7-10分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67CB43AB">
        <w:trPr>
          <w:trHeight w:val="2058" w:hRule="atLeast"/>
        </w:trPr>
        <w:tc>
          <w:tcPr>
            <w:tcW w:w="69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FE933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2</w:t>
            </w:r>
          </w:p>
        </w:tc>
        <w:tc>
          <w:tcPr>
            <w:tcW w:w="1676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F2C1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服务方案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（满分30分）</w:t>
            </w: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A3E9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一档：一般，对课后服务没有正确理解与认识，表述不清晰或部分不具体，各项措施不能满足课后服务要求，所承诺的内容与招标文件要求的内容存在较大差异；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0EB26DE8">
        <w:trPr>
          <w:trHeight w:val="2058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8E6C1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7E35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9D59B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二档：良好，对课后服务有正确理解与认识，表述清晰、完整，对于各项工作有基本风险预防措施，各项措施基本满足课后服务要求；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0191636C">
        <w:trPr>
          <w:trHeight w:val="341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EECC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73414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330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优秀，对课后服务有正确深刻理解与充分认识，表述清晰、完整、严谨、合理、有效、成熟、细致，到位，对在服务中存在的风险具有有效的防范措施，确保能顺利完成各项服务内容，各项措施能够以较大优势及便利地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390B1364">
        <w:trPr>
          <w:trHeight w:val="1154" w:hRule="atLeast"/>
        </w:trPr>
        <w:tc>
          <w:tcPr>
            <w:tcW w:w="69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DBB43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3</w:t>
            </w:r>
          </w:p>
        </w:tc>
        <w:tc>
          <w:tcPr>
            <w:tcW w:w="1676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69C6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管理流程和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 收费方案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3</w:t>
            </w:r>
            <w:r>
              <w:rPr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6A339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一档：管理流程科学合理、收费方案可行性差；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25D3BFBB">
        <w:trPr>
          <w:trHeight w:val="115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C70E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754B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1FCB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二档：管理流程科学合理、收费方案可行性一般；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0EE49917">
        <w:trPr>
          <w:trHeight w:val="115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C06B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891A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E762E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三挡：管理流程科学合理、收费方案可行性良好。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2EE38AF1">
        <w:trPr>
          <w:trHeight w:val="1154" w:hRule="atLeast"/>
        </w:trPr>
        <w:tc>
          <w:tcPr>
            <w:tcW w:w="69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663D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4</w:t>
            </w:r>
          </w:p>
        </w:tc>
        <w:tc>
          <w:tcPr>
            <w:tcW w:w="1676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A99DA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拟投入校内课后服务人员方案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</w:t>
            </w:r>
            <w:r>
              <w:rPr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5FA3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一档：方案不具体、不能很好满足课后服务要求；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1DAD23E1">
        <w:trPr>
          <w:trHeight w:val="115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76DE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9615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92B38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二挡：方案基本完整、基本满足课后服务要求；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11-15分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5D9A5BAC">
        <w:trPr>
          <w:trHeight w:val="1154" w:hRule="atLeast"/>
        </w:trPr>
        <w:tc>
          <w:tcPr>
            <w:tcW w:w="69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3324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676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7C0A2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606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9B88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三挡：方案具体完整、完全满足课后服务要求。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16-20分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  <w:tr w14:paraId="024AAC57">
        <w:trPr>
          <w:trHeight w:val="3872" w:hRule="atLeast"/>
        </w:trPr>
        <w:tc>
          <w:tcPr>
            <w:tcW w:w="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828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5</w:t>
            </w:r>
          </w:p>
        </w:tc>
        <w:tc>
          <w:tcPr>
            <w:tcW w:w="167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E8A5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综合能力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 （满分</w:t>
            </w:r>
            <w:r>
              <w:rPr>
                <w:rStyle w:val="5"/>
                <w:rFonts w:hint="eastAsia"/>
                <w:b/>
                <w:bCs/>
                <w:color w:val="333333"/>
                <w:sz w:val="24"/>
                <w:szCs w:val="24"/>
                <w:lang w:val="en-US" w:eastAsia="zh-CN"/>
              </w:rPr>
              <w:t>1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5606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19BE48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近三年来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在</w:t>
            </w:r>
            <w:r>
              <w:rPr>
                <w:rFonts w:hint="eastAsia"/>
                <w:color w:val="333333"/>
                <w:sz w:val="24"/>
                <w:szCs w:val="24"/>
              </w:rPr>
              <w:t>全国校外教育培训监管与服务综合平台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有实际的</w:t>
            </w:r>
            <w:r>
              <w:rPr>
                <w:color w:val="333333"/>
                <w:sz w:val="24"/>
                <w:szCs w:val="24"/>
              </w:rPr>
              <w:t>校内课后服务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订单</w:t>
            </w:r>
            <w:r>
              <w:rPr>
                <w:color w:val="333333"/>
                <w:sz w:val="24"/>
                <w:szCs w:val="24"/>
              </w:rPr>
              <w:t>的，每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提供</w:t>
            </w:r>
            <w:r>
              <w:rPr>
                <w:color w:val="333333"/>
                <w:sz w:val="24"/>
                <w:szCs w:val="24"/>
              </w:rPr>
              <w:t>一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个课程订单</w:t>
            </w:r>
            <w:r>
              <w:rPr>
                <w:color w:val="333333"/>
                <w:sz w:val="24"/>
                <w:szCs w:val="24"/>
              </w:rPr>
              <w:t>得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</w:t>
            </w:r>
            <w:r>
              <w:rPr>
                <w:color w:val="333333"/>
                <w:sz w:val="24"/>
                <w:szCs w:val="24"/>
              </w:rPr>
              <w:t>分（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提供</w:t>
            </w:r>
            <w:r>
              <w:rPr>
                <w:rFonts w:hint="eastAsia"/>
                <w:color w:val="333333"/>
                <w:sz w:val="24"/>
                <w:szCs w:val="24"/>
              </w:rPr>
              <w:t>全国校外教育培训监管与服务综合平台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学校课程管理截图</w:t>
            </w:r>
            <w:r>
              <w:rPr>
                <w:color w:val="333333"/>
                <w:sz w:val="24"/>
                <w:szCs w:val="24"/>
              </w:rPr>
              <w:t>）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。（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</w:tr>
    </w:tbl>
    <w:p w14:paraId="348403A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4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40382549"/>
    <w:rsid w:val="10DB11B5"/>
    <w:rsid w:val="16E16597"/>
    <w:rsid w:val="1FCB5ECA"/>
    <w:rsid w:val="309D477F"/>
    <w:rsid w:val="40382549"/>
    <w:rsid w:val="45941E41"/>
    <w:rsid w:val="512D6CA6"/>
    <w:rsid w:val="5DD9A2EB"/>
    <w:rsid w:val="5ED856DA"/>
    <w:rsid w:val="5EFB3FCE"/>
    <w:rsid w:val="638F708E"/>
    <w:rsid w:val="667D6264"/>
    <w:rsid w:val="6DFFA3FD"/>
    <w:rsid w:val="6EAF0739"/>
    <w:rsid w:val="D6E33D60"/>
    <w:rsid w:val="FBBD12B8"/>
    <w:rsid w:val="FBE9E1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684</Words>
  <Characters>736</Characters>
  <Lines>0</Lines>
  <Paragraphs>0</Paragraphs>
  <TotalTime>116</TotalTime>
  <ScaleCrop>false</ScaleCrop>
  <LinksUpToDate>false</LinksUpToDate>
  <CharactersWithSpaces>743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2024-09-06T07:56:00Z</dcterms:created>
  <dc:creator>曹茜</dc:creator>
  <cp:lastModifiedBy>吴文钰</cp:lastModifiedBy>
  <dcterms:modified xsi:type="dcterms:W3CDTF">2025-09-19T16:25:11Z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54F472D7A55F4B346713CD68C2E7D3E5_43</vt:lpwstr>
  </property>
  <property fmtid="{D5CDD505-2E9C-101B-9397-08002B2CF9AE}" pid="4" name="KSOTemplateDocerSaveRecord">
    <vt:lpwstr>eyJoZGlkIjoiMTM0NmVhYTkwZDUzYjk2NmYwZDU5NWNjMTk4YTg0YzAiLCJ1c2VySWQiOiIxNjA1MTMxMTU5In0=</vt:lpwstr>
  </property>
</Properties>
</file>