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E9D14"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</w:pPr>
      <w:r>
        <w:rPr>
          <w:rFonts w:hint="eastAsia" w:ascii="宋体" w:hAnsi="宋体" w:eastAsia="宋体"/>
          <w:b/>
          <w:bCs/>
          <w:color w:val="auto"/>
          <w:spacing w:val="-6"/>
          <w:sz w:val="28"/>
          <w:szCs w:val="28"/>
          <w:highlight w:val="none"/>
        </w:rPr>
        <w:t>附件：综合评审标准</w:t>
      </w:r>
    </w:p>
    <w:tbl>
      <w:tblPr>
        <w:tblStyle w:val="4"/>
        <w:tblW w:w="99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748"/>
      </w:tblGrid>
      <w:tr w14:paraId="542A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C6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E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分值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78A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color w:val="auto"/>
                <w:sz w:val="24"/>
                <w:szCs w:val="24"/>
                <w:highlight w:val="none"/>
              </w:rPr>
              <w:t>评分标准</w:t>
            </w:r>
          </w:p>
        </w:tc>
      </w:tr>
      <w:tr w14:paraId="1B1D7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AE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F6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D12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0。</w:t>
            </w:r>
          </w:p>
        </w:tc>
      </w:tr>
      <w:tr w14:paraId="23F7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77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（含苗木供应、种植、养护方案）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87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30分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67F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21-30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 w14:paraId="437A9B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11-20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 w14:paraId="324294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项目实施方案内容缺漏或针对性不足或不能满足项目需求的得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分；</w:t>
            </w:r>
          </w:p>
          <w:p w14:paraId="2E382F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无项目实施方案的得0分。</w:t>
            </w:r>
            <w:bookmarkStart w:id="0" w:name="_GoBack"/>
            <w:bookmarkEnd w:id="0"/>
          </w:p>
        </w:tc>
      </w:tr>
      <w:tr w14:paraId="3591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5F7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工期承诺及保证措施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29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7B3C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（1）工期承诺满足比选文件要求且保证措施详细可行，且有具体的违约责任承诺和施工进度计划，针对性强，并能保证工期的得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 w14:paraId="777CF9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（2）工期承诺满足比选文件要求且保证措施可行，且有违约责任承诺和施工进度计划，针对性一般，并能保证工期的得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 w14:paraId="52DD9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（3）工期承诺及保证措施满足竞争性比选文件要求，针对性差，或有错误（如：与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工期相矛盾等）或有缺项的得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分；</w:t>
            </w:r>
          </w:p>
          <w:p w14:paraId="6BA81E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eastAsia="等线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  <w:t>（4） 无工期承诺及保证措施的不得分。</w:t>
            </w:r>
          </w:p>
        </w:tc>
      </w:tr>
      <w:tr w14:paraId="1DA8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2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质量承诺及保证措施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87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cs="宋体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D8C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3E18E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5346C0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分。</w:t>
            </w:r>
          </w:p>
          <w:p w14:paraId="1D60D3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4.未提供服务质量承诺及保证措施的不得分。</w:t>
            </w:r>
          </w:p>
        </w:tc>
      </w:tr>
      <w:tr w14:paraId="25865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617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安全文明施工保证措施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5F8E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74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1.安全文明施工保证措施（满分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分）</w:t>
            </w:r>
          </w:p>
          <w:p w14:paraId="24F509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供应商针对本项目提供完善的安全文明施工保证措施，措施内容包含但不限于①防火、②安全用电、③材料堆放、④垃圾清运、⑤场容场貌，⑥安全警示、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⑦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防尘降噪等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项内容，</w:t>
            </w:r>
          </w:p>
          <w:p w14:paraId="03A10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上述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项内容，每项内容1分。</w:t>
            </w:r>
          </w:p>
          <w:p w14:paraId="21499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（1）措施科学、合理、详细且有针对性的，每项得1分。</w:t>
            </w:r>
          </w:p>
          <w:p w14:paraId="2D55C1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（2）措施科学性、合理性、针对性有欠缺，不全面的，每项得0.5分。</w:t>
            </w:r>
          </w:p>
          <w:p w14:paraId="79E360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（3）未提供或提供内容存在重大偏差或与本项目不符的每项得0分。</w:t>
            </w:r>
          </w:p>
          <w:p w14:paraId="5DFA4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2.违约责任承诺（满分3分）</w:t>
            </w:r>
          </w:p>
          <w:p w14:paraId="7D6100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违约责任承诺详细全面、合理具体的得3分；违约责任承诺基本全面，较合理具体的得2分；违约责任承诺粗略宽泛、缺乏合理性或不够具体的得1分；无相关违约责任的得0分。</w:t>
            </w:r>
          </w:p>
        </w:tc>
      </w:tr>
      <w:tr w14:paraId="2EB77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FC4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服务方案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BB0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C27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2B3AE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分；</w:t>
            </w:r>
          </w:p>
          <w:p w14:paraId="7D2EE2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分。</w:t>
            </w:r>
          </w:p>
          <w:p w14:paraId="2858C6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4.未提供服务质量承诺及保证措施的不得分。</w:t>
            </w:r>
          </w:p>
        </w:tc>
      </w:tr>
      <w:tr w14:paraId="3C285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27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E7E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69D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auto"/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类似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10</w:t>
            </w:r>
            <w:r>
              <w:rPr>
                <w:rFonts w:hint="eastAsia" w:cs="Times New Roman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分。</w:t>
            </w:r>
          </w:p>
        </w:tc>
      </w:tr>
    </w:tbl>
    <w:p w14:paraId="595A5AEB">
      <w:pPr>
        <w:rPr>
          <w:color w:val="auto"/>
          <w:highlight w:val="none"/>
        </w:rPr>
      </w:pPr>
    </w:p>
    <w:p w14:paraId="3877CAFA"/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00000000"/>
    <w:rsid w:val="534268F4"/>
    <w:rsid w:val="67BD6A53"/>
    <w:rsid w:val="705C0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widowControl/>
      <w:spacing w:after="240" w:line="360" w:lineRule="auto"/>
      <w:jc w:val="center"/>
    </w:pPr>
    <w:rPr>
      <w:rFonts w:ascii="Arial" w:hAnsi="Arial"/>
      <w:b/>
      <w:smallCaps/>
      <w:kern w:val="28"/>
      <w:sz w:val="36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1113</Words>
  <Characters>1169</Characters>
  <Lines>0</Lines>
  <Paragraphs>0</Paragraphs>
  <TotalTime>0</TotalTime>
  <ScaleCrop>false</ScaleCrop>
  <LinksUpToDate>false</LinksUpToDate>
  <CharactersWithSpaces>1170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2025-09-18T09:30:00Z</dcterms:created>
  <dc:creator>Lenovo</dc:creator>
  <cp:lastModifiedBy>陈静</cp:lastModifiedBy>
  <dcterms:modified xsi:type="dcterms:W3CDTF">2026-06-18T08:17:20Z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402A699390CA44F7A797BE4FC645370E_12</vt:lpwstr>
  </property>
  <property fmtid="{D5CDD505-2E9C-101B-9397-08002B2CF9AE}" pid="4" name="KSOTemplateDocerSaveRecord">
    <vt:lpwstr>eyJoZGlkIjoiYTg1MDgzYzI2ZDM2MzkxMWNiYzlmNzM5MDg4MzMwN2QiLCJ1c2VySWQiOiIxNjAzODE4NDI2In0=</vt:lpwstr>
  </property>
</Properties>
</file>