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BE9D14">
      <w:pPr>
        <w:spacing w:line="460" w:lineRule="exact"/>
        <w:ind w:firstLine="538" w:firstLineChars="200"/>
        <w:jc w:val="left"/>
        <w:outlineLvl w:val="0"/>
        <w:rPr>
          <w:rFonts w:hint="eastAsia" w:ascii="宋体" w:hAnsi="宋体" w:eastAsia="宋体"/>
          <w:b/>
          <w:bCs/>
          <w:spacing w:val="-6"/>
          <w:sz w:val="28"/>
          <w:szCs w:val="28"/>
          <w:highlight w:val="none"/>
          <w:lang w:eastAsia="zh-CN"/>
        </w:rPr>
      </w:pPr>
      <w:r>
        <w:rPr>
          <w:rFonts w:hint="eastAsia" w:ascii="宋体" w:hAnsi="宋体" w:eastAsia="宋体"/>
          <w:b/>
          <w:bCs/>
          <w:spacing w:val="-6"/>
          <w:sz w:val="28"/>
          <w:szCs w:val="28"/>
          <w:highlight w:val="none"/>
        </w:rPr>
        <w:t>附件：综合评审标准</w:t>
      </w:r>
      <w:r>
        <w:rPr>
          <w:rFonts w:hint="eastAsia" w:ascii="宋体" w:hAnsi="宋体" w:eastAsia="宋体"/>
          <w:b/>
          <w:bCs/>
          <w:spacing w:val="-6"/>
          <w:sz w:val="28"/>
          <w:szCs w:val="28"/>
          <w:highlight w:val="none"/>
          <w:lang w:eastAsia="zh-CN"/>
        </w:rPr>
        <w:t>（幼儿园教室木地板更换项目）</w:t>
      </w:r>
      <w:bookmarkStart w:id="0" w:name="_GoBack"/>
      <w:bookmarkEnd w:id="0"/>
    </w:p>
    <w:tbl>
      <w:tblPr>
        <w:tblStyle w:val="5"/>
        <w:tblW w:w="99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2"/>
        <w:gridCol w:w="863"/>
        <w:gridCol w:w="7664"/>
      </w:tblGrid>
      <w:tr w14:paraId="542A6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  <w:jc w:val="center"/>
        </w:trPr>
        <w:tc>
          <w:tcPr>
            <w:tcW w:w="1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E0C6E4">
            <w:pPr>
              <w:spacing w:line="320" w:lineRule="exact"/>
              <w:jc w:val="center"/>
              <w:rPr>
                <w:rFonts w:asciiTheme="minorEastAsia" w:hAnsiTheme="minorEastAsia" w:eastAsia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4"/>
                <w:szCs w:val="24"/>
              </w:rPr>
              <w:t>评分内容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CBDEF2">
            <w:pPr>
              <w:spacing w:line="320" w:lineRule="exact"/>
              <w:jc w:val="center"/>
              <w:rPr>
                <w:rFonts w:asciiTheme="minorEastAsia" w:hAnsiTheme="minorEastAsia" w:eastAsia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4"/>
                <w:szCs w:val="24"/>
              </w:rPr>
              <w:t>分值</w:t>
            </w:r>
          </w:p>
        </w:tc>
        <w:tc>
          <w:tcPr>
            <w:tcW w:w="7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078A6B">
            <w:pPr>
              <w:spacing w:line="320" w:lineRule="exact"/>
              <w:jc w:val="center"/>
              <w:rPr>
                <w:rFonts w:asciiTheme="minorEastAsia" w:hAnsiTheme="minorEastAsia" w:eastAsia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4"/>
                <w:szCs w:val="24"/>
              </w:rPr>
              <w:t>评分标准</w:t>
            </w:r>
          </w:p>
        </w:tc>
      </w:tr>
      <w:tr w14:paraId="1B1D7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  <w:jc w:val="center"/>
        </w:trPr>
        <w:tc>
          <w:tcPr>
            <w:tcW w:w="1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1AEEFF">
            <w:pPr>
              <w:spacing w:line="320" w:lineRule="exact"/>
              <w:jc w:val="center"/>
              <w:rPr>
                <w:rFonts w:asciiTheme="minorEastAsia" w:hAnsiTheme="minorEastAsia" w:eastAsia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Cs/>
                <w:sz w:val="24"/>
                <w:szCs w:val="24"/>
              </w:rPr>
              <w:t>报价评审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4F643F">
            <w:pPr>
              <w:spacing w:line="320" w:lineRule="exact"/>
              <w:jc w:val="center"/>
              <w:rPr>
                <w:rFonts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30</w:t>
            </w:r>
            <w:r>
              <w:rPr>
                <w:rFonts w:hint="eastAsia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  <w:t>分</w:t>
            </w:r>
          </w:p>
        </w:tc>
        <w:tc>
          <w:tcPr>
            <w:tcW w:w="7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AD12B6">
            <w:pPr>
              <w:spacing w:line="320" w:lineRule="exact"/>
              <w:jc w:val="left"/>
              <w:rPr>
                <w:rFonts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  <w:t>满足</w:t>
            </w:r>
            <w:r>
              <w:rPr>
                <w:rFonts w:hint="eastAsia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比选</w:t>
            </w:r>
            <w:r>
              <w:rPr>
                <w:rFonts w:hint="eastAsia" w:asciiTheme="minorEastAsia" w:hAnsiTheme="minorEastAsia" w:eastAsiaTheme="minorEastAsia"/>
                <w:bCs/>
                <w:color w:val="auto"/>
                <w:sz w:val="24"/>
                <w:szCs w:val="24"/>
                <w:highlight w:val="none"/>
              </w:rPr>
              <w:t>文件要求且投标价格最低的投标报价为评标基准价。其价格得分为满分。其他投标人的投标报价得分＝（评标基准价/该投标人的投标报价）×30。</w:t>
            </w:r>
          </w:p>
        </w:tc>
      </w:tr>
      <w:tr w14:paraId="23F7B4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9" w:hRule="atLeast"/>
          <w:jc w:val="center"/>
        </w:trPr>
        <w:tc>
          <w:tcPr>
            <w:tcW w:w="1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277D80">
            <w:pPr>
              <w:spacing w:line="320" w:lineRule="exact"/>
              <w:jc w:val="center"/>
              <w:rPr>
                <w:rFonts w:asciiTheme="minorEastAsia" w:hAnsiTheme="minorEastAsia" w:eastAsia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Cs/>
                <w:sz w:val="24"/>
                <w:szCs w:val="24"/>
              </w:rPr>
              <w:t>供货及安装方案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987E13">
            <w:pPr>
              <w:spacing w:line="320" w:lineRule="exact"/>
              <w:jc w:val="center"/>
              <w:rPr>
                <w:rFonts w:asciiTheme="minorEastAsia" w:hAnsiTheme="minorEastAsia" w:eastAsia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Cs/>
                <w:sz w:val="24"/>
                <w:szCs w:val="24"/>
              </w:rPr>
              <w:t>30分</w:t>
            </w:r>
          </w:p>
        </w:tc>
        <w:tc>
          <w:tcPr>
            <w:tcW w:w="7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3D3857">
            <w:pPr>
              <w:spacing w:line="320" w:lineRule="exact"/>
              <w:jc w:val="left"/>
              <w:rPr>
                <w:rFonts w:hint="eastAsia" w:asciiTheme="minorEastAsia" w:hAnsiTheme="minorEastAsia" w:eastAsia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/>
                <w:bCs w:val="0"/>
                <w:sz w:val="24"/>
                <w:szCs w:val="24"/>
              </w:rPr>
              <w:t>1.供货方案（满分</w:t>
            </w:r>
            <w:r>
              <w:rPr>
                <w:rFonts w:hint="eastAsia" w:asciiTheme="minorEastAsia" w:hAnsiTheme="minorEastAsia" w:eastAsiaTheme="minorEastAsia"/>
                <w:b/>
                <w:bCs w:val="0"/>
                <w:sz w:val="24"/>
                <w:szCs w:val="24"/>
                <w:lang w:val="en-US" w:eastAsia="zh-CN"/>
              </w:rPr>
              <w:t>15</w:t>
            </w:r>
            <w:r>
              <w:rPr>
                <w:rFonts w:hint="eastAsia" w:asciiTheme="minorEastAsia" w:hAnsiTheme="minorEastAsia" w:eastAsiaTheme="minorEastAsia"/>
                <w:b/>
                <w:bCs w:val="0"/>
                <w:sz w:val="24"/>
                <w:szCs w:val="24"/>
              </w:rPr>
              <w:t>分）</w:t>
            </w:r>
          </w:p>
          <w:p w14:paraId="77267F16">
            <w:pPr>
              <w:spacing w:line="320" w:lineRule="exact"/>
              <w:jc w:val="left"/>
              <w:rPr>
                <w:rFonts w:hint="eastAsia" w:asciiTheme="minorEastAsia" w:hAnsiTheme="minorEastAsia" w:eastAsia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Cs/>
                <w:sz w:val="24"/>
                <w:szCs w:val="24"/>
              </w:rPr>
              <w:t>供货方案详细，内容全面、具体，针对性强，能够很好的满足项目需求的得</w:t>
            </w:r>
            <w:r>
              <w:rPr>
                <w:rFonts w:hint="eastAsia" w:asciiTheme="minorEastAsia" w:hAnsiTheme="minorEastAsia" w:eastAsiaTheme="minorEastAsia"/>
                <w:bCs/>
                <w:sz w:val="24"/>
                <w:szCs w:val="24"/>
                <w:lang w:val="en-US" w:eastAsia="zh-CN"/>
              </w:rPr>
              <w:t>11-15</w:t>
            </w:r>
            <w:r>
              <w:rPr>
                <w:rFonts w:hint="eastAsia" w:asciiTheme="minorEastAsia" w:hAnsiTheme="minorEastAsia" w:eastAsiaTheme="minorEastAsia"/>
                <w:bCs/>
                <w:sz w:val="24"/>
                <w:szCs w:val="24"/>
              </w:rPr>
              <w:t>分；</w:t>
            </w:r>
          </w:p>
          <w:p w14:paraId="437A9BD7">
            <w:pPr>
              <w:spacing w:line="320" w:lineRule="exact"/>
              <w:jc w:val="left"/>
              <w:rPr>
                <w:rFonts w:hint="eastAsia" w:asciiTheme="minorEastAsia" w:hAnsiTheme="minorEastAsia" w:eastAsia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Cs/>
                <w:sz w:val="24"/>
                <w:szCs w:val="24"/>
              </w:rPr>
              <w:t>供货方案内容完整，有一定的针对性，基本能满足项目需求的得</w:t>
            </w:r>
            <w:r>
              <w:rPr>
                <w:rFonts w:hint="eastAsia" w:asciiTheme="minorEastAsia" w:hAnsiTheme="minorEastAsia" w:eastAsiaTheme="minorEastAsia"/>
                <w:bCs/>
                <w:sz w:val="24"/>
                <w:szCs w:val="24"/>
                <w:lang w:val="en-US" w:eastAsia="zh-CN"/>
              </w:rPr>
              <w:t>6-10</w:t>
            </w:r>
            <w:r>
              <w:rPr>
                <w:rFonts w:hint="eastAsia" w:asciiTheme="minorEastAsia" w:hAnsiTheme="minorEastAsia" w:eastAsiaTheme="minorEastAsia"/>
                <w:bCs/>
                <w:sz w:val="24"/>
                <w:szCs w:val="24"/>
              </w:rPr>
              <w:t>分；</w:t>
            </w:r>
          </w:p>
          <w:p w14:paraId="324294BD">
            <w:pPr>
              <w:spacing w:line="320" w:lineRule="exact"/>
              <w:jc w:val="left"/>
              <w:rPr>
                <w:rFonts w:hint="eastAsia" w:asciiTheme="minorEastAsia" w:hAnsiTheme="minorEastAsia" w:eastAsia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Cs/>
                <w:sz w:val="24"/>
                <w:szCs w:val="24"/>
              </w:rPr>
              <w:t>供货方案内容缺漏或针对性不足或不能满足项目需求的得</w:t>
            </w:r>
            <w:r>
              <w:rPr>
                <w:rFonts w:hint="eastAsia" w:asciiTheme="minorEastAsia" w:hAnsiTheme="minorEastAsia" w:eastAsiaTheme="minorEastAsia"/>
                <w:bCs/>
                <w:sz w:val="24"/>
                <w:szCs w:val="24"/>
                <w:lang w:val="en-US" w:eastAsia="zh-CN"/>
              </w:rPr>
              <w:t>1-5</w:t>
            </w:r>
            <w:r>
              <w:rPr>
                <w:rFonts w:hint="eastAsia" w:asciiTheme="minorEastAsia" w:hAnsiTheme="minorEastAsia" w:eastAsiaTheme="minorEastAsia"/>
                <w:bCs/>
                <w:sz w:val="24"/>
                <w:szCs w:val="24"/>
              </w:rPr>
              <w:t>分；</w:t>
            </w:r>
          </w:p>
          <w:p w14:paraId="17E218E9">
            <w:pPr>
              <w:spacing w:line="320" w:lineRule="exact"/>
              <w:jc w:val="left"/>
              <w:rPr>
                <w:rFonts w:hint="eastAsia" w:asciiTheme="minorEastAsia" w:hAnsiTheme="minorEastAsia" w:eastAsia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Cs/>
                <w:sz w:val="24"/>
                <w:szCs w:val="24"/>
              </w:rPr>
              <w:t>无供货方案的得0分。</w:t>
            </w:r>
          </w:p>
          <w:p w14:paraId="7592F732">
            <w:pPr>
              <w:spacing w:line="320" w:lineRule="exact"/>
              <w:jc w:val="left"/>
              <w:rPr>
                <w:rFonts w:hint="eastAsia" w:asciiTheme="minorEastAsia" w:hAnsiTheme="minorEastAsia" w:eastAsiaTheme="minorEastAsia"/>
                <w:b/>
                <w:bCs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/>
                <w:bCs w:val="0"/>
                <w:sz w:val="24"/>
                <w:szCs w:val="24"/>
              </w:rPr>
              <w:t>2.安装调试方案（满分</w:t>
            </w:r>
            <w:r>
              <w:rPr>
                <w:rFonts w:hint="eastAsia" w:asciiTheme="minorEastAsia" w:hAnsiTheme="minorEastAsia" w:eastAsiaTheme="minorEastAsia"/>
                <w:b/>
                <w:bCs w:val="0"/>
                <w:sz w:val="24"/>
                <w:szCs w:val="24"/>
                <w:lang w:val="en-US" w:eastAsia="zh-CN"/>
              </w:rPr>
              <w:t>15</w:t>
            </w:r>
            <w:r>
              <w:rPr>
                <w:rFonts w:hint="eastAsia" w:asciiTheme="minorEastAsia" w:hAnsiTheme="minorEastAsia" w:eastAsiaTheme="minorEastAsia"/>
                <w:b/>
                <w:bCs w:val="0"/>
                <w:sz w:val="24"/>
                <w:szCs w:val="24"/>
              </w:rPr>
              <w:t>分）</w:t>
            </w:r>
          </w:p>
          <w:p w14:paraId="10DD9EEF">
            <w:pPr>
              <w:spacing w:line="320" w:lineRule="exact"/>
              <w:jc w:val="left"/>
              <w:rPr>
                <w:rFonts w:hint="eastAsia" w:asciiTheme="minorEastAsia" w:hAnsiTheme="minorEastAsia" w:eastAsia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Cs/>
                <w:sz w:val="24"/>
                <w:szCs w:val="24"/>
              </w:rPr>
              <w:t>安装调试方案详细，安装部署细节描述清晰，实现效果细节具体、可行、针对性强，完全满足采购人项目实施需求的得</w:t>
            </w:r>
            <w:r>
              <w:rPr>
                <w:rFonts w:hint="eastAsia" w:asciiTheme="minorEastAsia" w:hAnsiTheme="minorEastAsia" w:eastAsiaTheme="minorEastAsia"/>
                <w:bCs/>
                <w:sz w:val="24"/>
                <w:szCs w:val="24"/>
                <w:lang w:val="en-US" w:eastAsia="zh-CN"/>
              </w:rPr>
              <w:t>11-15</w:t>
            </w:r>
            <w:r>
              <w:rPr>
                <w:rFonts w:hint="eastAsia" w:asciiTheme="minorEastAsia" w:hAnsiTheme="minorEastAsia" w:eastAsiaTheme="minorEastAsia"/>
                <w:bCs/>
                <w:sz w:val="24"/>
                <w:szCs w:val="24"/>
              </w:rPr>
              <w:t>分；</w:t>
            </w:r>
          </w:p>
          <w:p w14:paraId="7A7AB0AF">
            <w:pPr>
              <w:spacing w:line="320" w:lineRule="exact"/>
              <w:jc w:val="left"/>
              <w:rPr>
                <w:rFonts w:hint="eastAsia" w:asciiTheme="minorEastAsia" w:hAnsiTheme="minorEastAsia" w:eastAsia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Cs/>
                <w:sz w:val="24"/>
                <w:szCs w:val="24"/>
              </w:rPr>
              <w:t>安装调试方案内容完整，安装部署细节描述一般，实现效果细节有一定可行性和针对性，可以满足采购人项目实施需求的</w:t>
            </w:r>
            <w:r>
              <w:rPr>
                <w:rFonts w:hint="eastAsia" w:asciiTheme="minorEastAsia" w:hAnsiTheme="minorEastAsia" w:eastAsiaTheme="minorEastAsia"/>
                <w:bCs/>
                <w:sz w:val="24"/>
                <w:szCs w:val="24"/>
                <w:lang w:val="en-US" w:eastAsia="zh-CN"/>
              </w:rPr>
              <w:t>得6-10</w:t>
            </w:r>
            <w:r>
              <w:rPr>
                <w:rFonts w:hint="eastAsia" w:asciiTheme="minorEastAsia" w:hAnsiTheme="minorEastAsia" w:eastAsiaTheme="minorEastAsia"/>
                <w:bCs/>
                <w:sz w:val="24"/>
                <w:szCs w:val="24"/>
              </w:rPr>
              <w:t>分；</w:t>
            </w:r>
          </w:p>
          <w:p w14:paraId="57D3ADB6">
            <w:pPr>
              <w:spacing w:line="320" w:lineRule="exact"/>
              <w:jc w:val="left"/>
              <w:rPr>
                <w:rFonts w:hint="eastAsia" w:asciiTheme="minorEastAsia" w:hAnsiTheme="minorEastAsia" w:eastAsia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Cs/>
                <w:sz w:val="24"/>
                <w:szCs w:val="24"/>
              </w:rPr>
              <w:t>安装调试方案内容基本完整，安装部署细节描述不清晰，实现效果细节不具体、不具有可行性和针对性，无法满足采购人项目实施需求的得</w:t>
            </w:r>
            <w:r>
              <w:rPr>
                <w:rFonts w:hint="eastAsia" w:asciiTheme="minorEastAsia" w:hAnsiTheme="minorEastAsia" w:eastAsiaTheme="minorEastAsia"/>
                <w:bCs/>
                <w:sz w:val="24"/>
                <w:szCs w:val="24"/>
                <w:lang w:val="en-US" w:eastAsia="zh-CN"/>
              </w:rPr>
              <w:t>1-5</w:t>
            </w:r>
            <w:r>
              <w:rPr>
                <w:rFonts w:hint="eastAsia" w:asciiTheme="minorEastAsia" w:hAnsiTheme="minorEastAsia" w:eastAsiaTheme="minorEastAsia"/>
                <w:bCs/>
                <w:sz w:val="24"/>
                <w:szCs w:val="24"/>
              </w:rPr>
              <w:t>分。</w:t>
            </w:r>
          </w:p>
          <w:p w14:paraId="2E382FF7">
            <w:pPr>
              <w:spacing w:line="320" w:lineRule="exact"/>
              <w:jc w:val="left"/>
              <w:rPr>
                <w:rFonts w:asciiTheme="minorEastAsia" w:hAnsiTheme="minorEastAsia" w:eastAsia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Cs/>
                <w:sz w:val="24"/>
                <w:szCs w:val="24"/>
              </w:rPr>
              <w:t>未提供安装调试方案的得0分</w:t>
            </w:r>
          </w:p>
        </w:tc>
      </w:tr>
      <w:tr w14:paraId="359110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1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35F70B">
            <w:pPr>
              <w:spacing w:line="320" w:lineRule="exact"/>
              <w:jc w:val="center"/>
              <w:rPr>
                <w:rFonts w:asciiTheme="minorEastAsia" w:hAnsiTheme="minorEastAsia" w:eastAsia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Cs/>
                <w:sz w:val="24"/>
                <w:szCs w:val="24"/>
              </w:rPr>
              <w:t>技术参数响应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C29DCF">
            <w:pPr>
              <w:spacing w:line="320" w:lineRule="exact"/>
              <w:jc w:val="center"/>
              <w:rPr>
                <w:rFonts w:hint="default" w:asciiTheme="minorEastAsia" w:hAnsiTheme="minorEastAsia" w:eastAsia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Cs/>
                <w:sz w:val="24"/>
                <w:szCs w:val="24"/>
                <w:lang w:val="en-US" w:eastAsia="zh-CN"/>
              </w:rPr>
              <w:t>16分</w:t>
            </w:r>
          </w:p>
        </w:tc>
        <w:tc>
          <w:tcPr>
            <w:tcW w:w="7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A81EBD">
            <w:pPr>
              <w:spacing w:line="320" w:lineRule="exact"/>
              <w:jc w:val="left"/>
              <w:rPr>
                <w:rFonts w:hint="eastAsia" w:eastAsia="等线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 w:asciiTheme="minorEastAsia" w:hAnsiTheme="minorEastAsia" w:eastAsiaTheme="minorEastAsia"/>
                <w:bCs/>
                <w:sz w:val="24"/>
                <w:szCs w:val="24"/>
              </w:rPr>
              <w:t>技术参数共</w:t>
            </w:r>
            <w:r>
              <w:rPr>
                <w:rFonts w:hint="eastAsia" w:cs="Times New Roman" w:asciiTheme="minorEastAsia" w:hAnsiTheme="minorEastAsia" w:eastAsiaTheme="minorEastAsia"/>
                <w:bCs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cs="Times New Roman" w:asciiTheme="minorEastAsia" w:hAnsiTheme="minorEastAsia" w:eastAsiaTheme="minorEastAsia"/>
                <w:bCs/>
                <w:sz w:val="24"/>
                <w:szCs w:val="24"/>
              </w:rPr>
              <w:t>条，完全满足</w:t>
            </w:r>
            <w:r>
              <w:rPr>
                <w:rFonts w:hint="eastAsia" w:cs="Times New Roman" w:asciiTheme="minorEastAsia" w:hAnsiTheme="minorEastAsia" w:eastAsiaTheme="minorEastAsia"/>
                <w:bCs/>
                <w:sz w:val="24"/>
                <w:szCs w:val="24"/>
                <w:lang w:val="en-US" w:eastAsia="zh-CN"/>
              </w:rPr>
              <w:t>比选</w:t>
            </w:r>
            <w:r>
              <w:rPr>
                <w:rFonts w:hint="eastAsia" w:cs="Times New Roman" w:asciiTheme="minorEastAsia" w:hAnsiTheme="minorEastAsia" w:eastAsiaTheme="minorEastAsia"/>
                <w:bCs/>
                <w:sz w:val="24"/>
                <w:szCs w:val="24"/>
              </w:rPr>
              <w:t>文件要求的得</w:t>
            </w:r>
            <w:r>
              <w:rPr>
                <w:rFonts w:hint="eastAsia" w:cs="Times New Roman" w:asciiTheme="minorEastAsia" w:hAnsiTheme="minorEastAsia" w:eastAsiaTheme="minorEastAsia"/>
                <w:bCs/>
                <w:sz w:val="24"/>
                <w:szCs w:val="24"/>
                <w:lang w:val="en-US" w:eastAsia="zh-CN"/>
              </w:rPr>
              <w:t>16</w:t>
            </w:r>
            <w:r>
              <w:rPr>
                <w:rFonts w:hint="eastAsia" w:cs="Times New Roman" w:asciiTheme="minorEastAsia" w:hAnsiTheme="minorEastAsia" w:eastAsiaTheme="minorEastAsia"/>
                <w:bCs/>
                <w:sz w:val="24"/>
                <w:szCs w:val="24"/>
              </w:rPr>
              <w:t>分，产品每出现一项技术参数不满足</w:t>
            </w:r>
            <w:r>
              <w:rPr>
                <w:rFonts w:hint="eastAsia" w:cs="Times New Roman" w:asciiTheme="minorEastAsia" w:hAnsiTheme="minorEastAsia" w:eastAsiaTheme="minorEastAsia"/>
                <w:bCs/>
                <w:sz w:val="24"/>
                <w:szCs w:val="24"/>
                <w:lang w:val="en-US" w:eastAsia="zh-CN"/>
              </w:rPr>
              <w:t>比选</w:t>
            </w:r>
            <w:r>
              <w:rPr>
                <w:rFonts w:hint="eastAsia" w:cs="Times New Roman" w:asciiTheme="minorEastAsia" w:hAnsiTheme="minorEastAsia" w:eastAsiaTheme="minorEastAsia"/>
                <w:bCs/>
                <w:sz w:val="24"/>
                <w:szCs w:val="24"/>
              </w:rPr>
              <w:t>文件要求的扣</w:t>
            </w:r>
            <w:r>
              <w:rPr>
                <w:rFonts w:hint="eastAsia" w:cs="Times New Roman" w:asciiTheme="minorEastAsia" w:hAnsiTheme="minorEastAsia" w:eastAsiaTheme="minorEastAsia"/>
                <w:bCs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cs="Times New Roman" w:asciiTheme="minorEastAsia" w:hAnsiTheme="minorEastAsia" w:eastAsiaTheme="minorEastAsia"/>
                <w:bCs/>
                <w:sz w:val="24"/>
                <w:szCs w:val="24"/>
              </w:rPr>
              <w:t>分</w:t>
            </w:r>
            <w:r>
              <w:rPr>
                <w:rFonts w:hint="eastAsia" w:cs="Times New Roman" w:asciiTheme="minorEastAsia" w:hAnsiTheme="minorEastAsia" w:eastAsiaTheme="minorEastAsia"/>
                <w:bCs/>
                <w:sz w:val="24"/>
                <w:szCs w:val="24"/>
                <w:lang w:eastAsia="zh-CN"/>
              </w:rPr>
              <w:t>。</w:t>
            </w:r>
          </w:p>
        </w:tc>
      </w:tr>
      <w:tr w14:paraId="1DA87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2" w:hRule="atLeast"/>
          <w:jc w:val="center"/>
        </w:trPr>
        <w:tc>
          <w:tcPr>
            <w:tcW w:w="1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502C44">
            <w:pPr>
              <w:spacing w:line="320" w:lineRule="exact"/>
              <w:jc w:val="center"/>
              <w:rPr>
                <w:rFonts w:cs="宋体" w:asciiTheme="minorEastAsia" w:hAnsiTheme="minorEastAsia" w:eastAsiaTheme="minorEastAsia"/>
                <w:bCs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 w:val="24"/>
                <w:szCs w:val="24"/>
              </w:rPr>
              <w:t>质量承诺及保障措施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487EFC">
            <w:pPr>
              <w:spacing w:line="320" w:lineRule="exact"/>
              <w:jc w:val="center"/>
              <w:rPr>
                <w:rFonts w:cs="宋体" w:asciiTheme="minorEastAsia" w:hAnsiTheme="minorEastAsia" w:eastAsiaTheme="minorEastAsia"/>
                <w:bCs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cs="宋体" w:asciiTheme="minorEastAsia" w:hAnsiTheme="minorEastAsia" w:eastAsiaTheme="minorEastAsia"/>
                <w:bCs/>
                <w:sz w:val="24"/>
                <w:szCs w:val="24"/>
              </w:rPr>
              <w:t>分</w:t>
            </w:r>
          </w:p>
        </w:tc>
        <w:tc>
          <w:tcPr>
            <w:tcW w:w="7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2D8CED">
            <w:pPr>
              <w:spacing w:line="320" w:lineRule="exact"/>
              <w:jc w:val="left"/>
              <w:rPr>
                <w:rFonts w:hint="default" w:cs="Times New Roman" w:asciiTheme="minorEastAsia" w:hAnsiTheme="minorEastAsia" w:eastAsia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cs="Times New Roman" w:asciiTheme="minorEastAsia" w:hAnsiTheme="minorEastAsia" w:eastAsiaTheme="minorEastAsia"/>
                <w:bCs/>
                <w:sz w:val="24"/>
                <w:szCs w:val="24"/>
                <w:lang w:val="en-US" w:eastAsia="zh-CN"/>
              </w:rPr>
              <w:t>1.针对本项目实际情况制定</w:t>
            </w:r>
            <w:r>
              <w:rPr>
                <w:rFonts w:hint="eastAsia" w:cs="Times New Roman" w:asciiTheme="minorEastAsia" w:hAnsiTheme="minorEastAsia" w:eastAsiaTheme="minorEastAsia"/>
                <w:bCs/>
                <w:sz w:val="24"/>
                <w:szCs w:val="24"/>
                <w:lang w:val="en-US" w:eastAsia="zh-CN"/>
              </w:rPr>
              <w:t>质量</w:t>
            </w:r>
            <w:r>
              <w:rPr>
                <w:rFonts w:hint="default" w:cs="Times New Roman" w:asciiTheme="minorEastAsia" w:hAnsiTheme="minorEastAsia" w:eastAsiaTheme="minorEastAsia"/>
                <w:bCs/>
                <w:sz w:val="24"/>
                <w:szCs w:val="24"/>
                <w:lang w:val="en-US" w:eastAsia="zh-CN"/>
              </w:rPr>
              <w:t>承诺和保证措施，内容详尽、具有针对性，保证措施合理、惩罚措施明确合理、具有操作性的得</w:t>
            </w:r>
            <w:r>
              <w:rPr>
                <w:rFonts w:hint="eastAsia" w:cs="Times New Roman" w:asciiTheme="minorEastAsia" w:hAnsiTheme="minorEastAsia" w:eastAsiaTheme="minorEastAsia"/>
                <w:bCs/>
                <w:sz w:val="24"/>
                <w:szCs w:val="24"/>
                <w:lang w:val="en-US" w:eastAsia="zh-CN"/>
              </w:rPr>
              <w:t>6-9</w:t>
            </w:r>
            <w:r>
              <w:rPr>
                <w:rFonts w:hint="default" w:cs="Times New Roman" w:asciiTheme="minorEastAsia" w:hAnsiTheme="minorEastAsia" w:eastAsiaTheme="minorEastAsia"/>
                <w:bCs/>
                <w:sz w:val="24"/>
                <w:szCs w:val="24"/>
                <w:lang w:val="en-US" w:eastAsia="zh-CN"/>
              </w:rPr>
              <w:t>分；</w:t>
            </w:r>
          </w:p>
          <w:p w14:paraId="3E18ED66">
            <w:pPr>
              <w:spacing w:line="320" w:lineRule="exact"/>
              <w:jc w:val="left"/>
              <w:rPr>
                <w:rFonts w:hint="default" w:cs="Times New Roman" w:asciiTheme="minorEastAsia" w:hAnsiTheme="minorEastAsia" w:eastAsia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cs="Times New Roman" w:asciiTheme="minorEastAsia" w:hAnsiTheme="minorEastAsia" w:eastAsiaTheme="minorEastAsia"/>
                <w:bCs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cs="Times New Roman" w:asciiTheme="minorEastAsia" w:hAnsiTheme="minorEastAsia" w:eastAsiaTheme="minorEastAsia"/>
                <w:bCs/>
                <w:sz w:val="24"/>
                <w:szCs w:val="24"/>
                <w:lang w:val="en-US" w:eastAsia="zh-CN"/>
              </w:rPr>
              <w:t>质量</w:t>
            </w:r>
            <w:r>
              <w:rPr>
                <w:rFonts w:hint="default" w:cs="Times New Roman" w:asciiTheme="minorEastAsia" w:hAnsiTheme="minorEastAsia" w:eastAsiaTheme="minorEastAsia"/>
                <w:bCs/>
                <w:sz w:val="24"/>
                <w:szCs w:val="24"/>
                <w:lang w:val="en-US" w:eastAsia="zh-CN"/>
              </w:rPr>
              <w:t>承诺和保证措施内容基本完整、具有一定针对性，保证措施、惩罚措施保障力度不强、可操作性一般的得3</w:t>
            </w:r>
            <w:r>
              <w:rPr>
                <w:rFonts w:hint="eastAsia" w:cs="Times New Roman" w:asciiTheme="minorEastAsia" w:hAnsiTheme="minorEastAsia" w:eastAsiaTheme="minorEastAsia"/>
                <w:bCs/>
                <w:sz w:val="24"/>
                <w:szCs w:val="24"/>
                <w:lang w:val="en-US" w:eastAsia="zh-CN"/>
              </w:rPr>
              <w:t>-5</w:t>
            </w:r>
            <w:r>
              <w:rPr>
                <w:rFonts w:hint="default" w:cs="Times New Roman" w:asciiTheme="minorEastAsia" w:hAnsiTheme="minorEastAsia" w:eastAsiaTheme="minorEastAsia"/>
                <w:bCs/>
                <w:sz w:val="24"/>
                <w:szCs w:val="24"/>
                <w:lang w:val="en-US" w:eastAsia="zh-CN"/>
              </w:rPr>
              <w:t>分；</w:t>
            </w:r>
          </w:p>
          <w:p w14:paraId="5346C084">
            <w:pPr>
              <w:spacing w:line="320" w:lineRule="exact"/>
              <w:jc w:val="left"/>
              <w:rPr>
                <w:rFonts w:hint="default" w:cs="Times New Roman" w:asciiTheme="minorEastAsia" w:hAnsiTheme="minorEastAsia" w:eastAsia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cs="Times New Roman" w:asciiTheme="minorEastAsia" w:hAnsiTheme="minorEastAsia" w:eastAsiaTheme="minorEastAsia"/>
                <w:bCs/>
                <w:sz w:val="24"/>
                <w:szCs w:val="24"/>
                <w:lang w:val="en-US" w:eastAsia="zh-CN"/>
              </w:rPr>
              <w:t>3.</w:t>
            </w:r>
            <w:r>
              <w:rPr>
                <w:rFonts w:hint="eastAsia" w:cs="Times New Roman" w:asciiTheme="minorEastAsia" w:hAnsiTheme="minorEastAsia" w:eastAsiaTheme="minorEastAsia"/>
                <w:bCs/>
                <w:sz w:val="24"/>
                <w:szCs w:val="24"/>
                <w:lang w:val="en-US" w:eastAsia="zh-CN"/>
              </w:rPr>
              <w:t>质量</w:t>
            </w:r>
            <w:r>
              <w:rPr>
                <w:rFonts w:hint="default" w:cs="Times New Roman" w:asciiTheme="minorEastAsia" w:hAnsiTheme="minorEastAsia" w:eastAsiaTheme="minorEastAsia"/>
                <w:bCs/>
                <w:sz w:val="24"/>
                <w:szCs w:val="24"/>
                <w:lang w:val="en-US" w:eastAsia="zh-CN"/>
              </w:rPr>
              <w:t>承诺和保证措施不完整、内容宽泛有缺漏，保证措施、惩罚措施、无操作性的得</w:t>
            </w:r>
            <w:r>
              <w:rPr>
                <w:rFonts w:hint="eastAsia" w:cs="Times New Roman" w:asciiTheme="minorEastAsia" w:hAnsiTheme="minorEastAsia" w:eastAsiaTheme="minorEastAsia"/>
                <w:bCs/>
                <w:sz w:val="24"/>
                <w:szCs w:val="24"/>
                <w:lang w:val="en-US" w:eastAsia="zh-CN"/>
              </w:rPr>
              <w:t>1-2</w:t>
            </w:r>
            <w:r>
              <w:rPr>
                <w:rFonts w:hint="default" w:cs="Times New Roman" w:asciiTheme="minorEastAsia" w:hAnsiTheme="minorEastAsia" w:eastAsiaTheme="minorEastAsia"/>
                <w:bCs/>
                <w:sz w:val="24"/>
                <w:szCs w:val="24"/>
                <w:lang w:val="en-US" w:eastAsia="zh-CN"/>
              </w:rPr>
              <w:t>分。</w:t>
            </w:r>
          </w:p>
          <w:p w14:paraId="1D60D3B2">
            <w:pPr>
              <w:spacing w:line="320" w:lineRule="exact"/>
              <w:jc w:val="left"/>
              <w:rPr>
                <w:rFonts w:hint="default" w:cs="Times New Roman" w:asciiTheme="minorEastAsia" w:hAnsiTheme="minorEastAsia" w:eastAsia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cs="Times New Roman" w:asciiTheme="minorEastAsia" w:hAnsiTheme="minorEastAsia" w:eastAsiaTheme="minorEastAsia"/>
                <w:bCs/>
                <w:sz w:val="24"/>
                <w:szCs w:val="24"/>
                <w:lang w:val="en-US" w:eastAsia="zh-CN"/>
              </w:rPr>
              <w:t>4.未提供服务质量承诺及保证措施的不得分。</w:t>
            </w:r>
          </w:p>
        </w:tc>
      </w:tr>
      <w:tr w14:paraId="2EB77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2" w:hRule="atLeast"/>
          <w:jc w:val="center"/>
        </w:trPr>
        <w:tc>
          <w:tcPr>
            <w:tcW w:w="1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BFC4E8">
            <w:pPr>
              <w:spacing w:line="320" w:lineRule="exact"/>
              <w:jc w:val="center"/>
              <w:rPr>
                <w:rFonts w:asciiTheme="minorEastAsia" w:hAnsiTheme="minorEastAsia" w:eastAsia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Cs/>
                <w:sz w:val="24"/>
                <w:szCs w:val="24"/>
              </w:rPr>
              <w:t>售后方案及违约承诺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ABB036">
            <w:pPr>
              <w:spacing w:line="320" w:lineRule="exact"/>
              <w:jc w:val="center"/>
              <w:rPr>
                <w:rFonts w:asciiTheme="minorEastAsia" w:hAnsiTheme="minorEastAsia" w:eastAsia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Cs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/>
                <w:bCs/>
                <w:sz w:val="24"/>
                <w:szCs w:val="24"/>
              </w:rPr>
              <w:t>分</w:t>
            </w:r>
          </w:p>
        </w:tc>
        <w:tc>
          <w:tcPr>
            <w:tcW w:w="7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CC2757">
            <w:pPr>
              <w:spacing w:line="320" w:lineRule="exact"/>
              <w:jc w:val="left"/>
              <w:rPr>
                <w:rFonts w:hint="default" w:cs="Times New Roman" w:asciiTheme="minorEastAsia" w:hAnsiTheme="minorEastAsia" w:eastAsia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cs="Times New Roman" w:asciiTheme="minorEastAsia" w:hAnsiTheme="minorEastAsia" w:eastAsiaTheme="minorEastAsia"/>
                <w:bCs/>
                <w:sz w:val="24"/>
                <w:szCs w:val="24"/>
                <w:lang w:val="en-US" w:eastAsia="zh-CN"/>
              </w:rPr>
              <w:t>1.针对本项目实际情况制定</w:t>
            </w:r>
            <w:r>
              <w:rPr>
                <w:rFonts w:hint="eastAsia" w:asciiTheme="minorEastAsia" w:hAnsiTheme="minorEastAsia" w:eastAsiaTheme="minorEastAsia"/>
                <w:bCs/>
                <w:sz w:val="24"/>
                <w:szCs w:val="24"/>
              </w:rPr>
              <w:t>售后方案及违约承诺</w:t>
            </w:r>
            <w:r>
              <w:rPr>
                <w:rFonts w:hint="default" w:cs="Times New Roman" w:asciiTheme="minorEastAsia" w:hAnsiTheme="minorEastAsia" w:eastAsiaTheme="minorEastAsia"/>
                <w:bCs/>
                <w:sz w:val="24"/>
                <w:szCs w:val="24"/>
                <w:lang w:val="en-US" w:eastAsia="zh-CN"/>
              </w:rPr>
              <w:t>，内容详尽、具有针对性，保证措施合理、惩罚措施明确合理、具有操作性的得</w:t>
            </w:r>
            <w:r>
              <w:rPr>
                <w:rFonts w:hint="eastAsia" w:cs="Times New Roman" w:asciiTheme="minorEastAsia" w:hAnsiTheme="minorEastAsia" w:eastAsiaTheme="minorEastAsia"/>
                <w:bCs/>
                <w:sz w:val="24"/>
                <w:szCs w:val="24"/>
                <w:lang w:val="en-US" w:eastAsia="zh-CN"/>
              </w:rPr>
              <w:t>8-10</w:t>
            </w:r>
            <w:r>
              <w:rPr>
                <w:rFonts w:hint="default" w:cs="Times New Roman" w:asciiTheme="minorEastAsia" w:hAnsiTheme="minorEastAsia" w:eastAsiaTheme="minorEastAsia"/>
                <w:bCs/>
                <w:sz w:val="24"/>
                <w:szCs w:val="24"/>
                <w:lang w:val="en-US" w:eastAsia="zh-CN"/>
              </w:rPr>
              <w:t>分；</w:t>
            </w:r>
          </w:p>
          <w:p w14:paraId="2B3AE7B0">
            <w:pPr>
              <w:spacing w:line="320" w:lineRule="exact"/>
              <w:jc w:val="left"/>
              <w:rPr>
                <w:rFonts w:hint="default" w:cs="Times New Roman" w:asciiTheme="minorEastAsia" w:hAnsiTheme="minorEastAsia" w:eastAsia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cs="Times New Roman" w:asciiTheme="minorEastAsia" w:hAnsiTheme="minorEastAsia" w:eastAsiaTheme="minorEastAsia"/>
                <w:bCs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Theme="minorEastAsia" w:hAnsiTheme="minorEastAsia" w:eastAsiaTheme="minorEastAsia"/>
                <w:bCs/>
                <w:sz w:val="24"/>
                <w:szCs w:val="24"/>
              </w:rPr>
              <w:t>售后方案及违约承诺</w:t>
            </w:r>
            <w:r>
              <w:rPr>
                <w:rFonts w:hint="default" w:cs="Times New Roman" w:asciiTheme="minorEastAsia" w:hAnsiTheme="minorEastAsia" w:eastAsiaTheme="minorEastAsia"/>
                <w:bCs/>
                <w:sz w:val="24"/>
                <w:szCs w:val="24"/>
                <w:lang w:val="en-US" w:eastAsia="zh-CN"/>
              </w:rPr>
              <w:t>内容基本完整、具有一定针对性，保证措施、惩罚措施保障力度不强、可操作性一般的得</w:t>
            </w:r>
            <w:r>
              <w:rPr>
                <w:rFonts w:hint="eastAsia" w:cs="Times New Roman" w:asciiTheme="minorEastAsia" w:hAnsiTheme="minorEastAsia" w:eastAsiaTheme="minorEastAsia"/>
                <w:bCs/>
                <w:sz w:val="24"/>
                <w:szCs w:val="24"/>
                <w:lang w:val="en-US" w:eastAsia="zh-CN"/>
              </w:rPr>
              <w:t>4-7</w:t>
            </w:r>
            <w:r>
              <w:rPr>
                <w:rFonts w:hint="default" w:cs="Times New Roman" w:asciiTheme="minorEastAsia" w:hAnsiTheme="minorEastAsia" w:eastAsiaTheme="minorEastAsia"/>
                <w:bCs/>
                <w:sz w:val="24"/>
                <w:szCs w:val="24"/>
                <w:lang w:val="en-US" w:eastAsia="zh-CN"/>
              </w:rPr>
              <w:t>分；</w:t>
            </w:r>
          </w:p>
          <w:p w14:paraId="7D2EE2CA">
            <w:pPr>
              <w:spacing w:line="320" w:lineRule="exact"/>
              <w:jc w:val="left"/>
              <w:rPr>
                <w:rFonts w:hint="default" w:cs="Times New Roman" w:asciiTheme="minorEastAsia" w:hAnsiTheme="minorEastAsia" w:eastAsia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cs="Times New Roman" w:asciiTheme="minorEastAsia" w:hAnsiTheme="minorEastAsia" w:eastAsiaTheme="minorEastAsia"/>
                <w:bCs/>
                <w:sz w:val="24"/>
                <w:szCs w:val="24"/>
                <w:lang w:val="en-US" w:eastAsia="zh-CN"/>
              </w:rPr>
              <w:t>3.</w:t>
            </w:r>
            <w:r>
              <w:rPr>
                <w:rFonts w:hint="eastAsia" w:asciiTheme="minorEastAsia" w:hAnsiTheme="minorEastAsia" w:eastAsiaTheme="minorEastAsia"/>
                <w:bCs/>
                <w:sz w:val="24"/>
                <w:szCs w:val="24"/>
              </w:rPr>
              <w:t>售后方案及违约承诺</w:t>
            </w:r>
            <w:r>
              <w:rPr>
                <w:rFonts w:hint="default" w:cs="Times New Roman" w:asciiTheme="minorEastAsia" w:hAnsiTheme="minorEastAsia" w:eastAsiaTheme="minorEastAsia"/>
                <w:bCs/>
                <w:sz w:val="24"/>
                <w:szCs w:val="24"/>
                <w:lang w:val="en-US" w:eastAsia="zh-CN"/>
              </w:rPr>
              <w:t>不完整、内容宽泛有缺漏，保证措施、惩罚措施、无操作性的得</w:t>
            </w:r>
            <w:r>
              <w:rPr>
                <w:rFonts w:hint="eastAsia" w:cs="Times New Roman" w:asciiTheme="minorEastAsia" w:hAnsiTheme="minorEastAsia" w:eastAsiaTheme="minorEastAsia"/>
                <w:bCs/>
                <w:sz w:val="24"/>
                <w:szCs w:val="24"/>
                <w:lang w:val="en-US" w:eastAsia="zh-CN"/>
              </w:rPr>
              <w:t>1-3</w:t>
            </w:r>
            <w:r>
              <w:rPr>
                <w:rFonts w:hint="default" w:cs="Times New Roman" w:asciiTheme="minorEastAsia" w:hAnsiTheme="minorEastAsia" w:eastAsiaTheme="minorEastAsia"/>
                <w:bCs/>
                <w:sz w:val="24"/>
                <w:szCs w:val="24"/>
                <w:lang w:val="en-US" w:eastAsia="zh-CN"/>
              </w:rPr>
              <w:t>分。</w:t>
            </w:r>
          </w:p>
          <w:p w14:paraId="2858C6D7">
            <w:pPr>
              <w:spacing w:line="320" w:lineRule="exact"/>
              <w:jc w:val="left"/>
              <w:rPr>
                <w:rFonts w:hint="eastAsia" w:cs="Times New Roman" w:asciiTheme="minorEastAsia" w:hAnsiTheme="minorEastAsia" w:eastAsiaTheme="minorEastAsia"/>
                <w:bCs/>
                <w:sz w:val="24"/>
                <w:szCs w:val="24"/>
              </w:rPr>
            </w:pPr>
            <w:r>
              <w:rPr>
                <w:rFonts w:hint="default" w:cs="Times New Roman" w:asciiTheme="minorEastAsia" w:hAnsiTheme="minorEastAsia" w:eastAsiaTheme="minorEastAsia"/>
                <w:bCs/>
                <w:sz w:val="24"/>
                <w:szCs w:val="24"/>
                <w:lang w:val="en-US" w:eastAsia="zh-CN"/>
              </w:rPr>
              <w:t>4.未提供服务质量承诺及保证措施的不得分。</w:t>
            </w:r>
          </w:p>
        </w:tc>
      </w:tr>
      <w:tr w14:paraId="3C285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752762">
            <w:pPr>
              <w:spacing w:line="320" w:lineRule="exact"/>
              <w:jc w:val="center"/>
              <w:rPr>
                <w:rFonts w:asciiTheme="minorEastAsia" w:hAnsiTheme="minorEastAsia" w:eastAsia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Cs/>
                <w:sz w:val="24"/>
                <w:szCs w:val="24"/>
              </w:rPr>
              <w:t>业绩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5E7E70">
            <w:pPr>
              <w:spacing w:line="320" w:lineRule="exact"/>
              <w:jc w:val="center"/>
              <w:rPr>
                <w:rFonts w:asciiTheme="minorEastAsia" w:hAnsiTheme="minorEastAsia" w:eastAsia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Cs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/>
                <w:bCs/>
                <w:sz w:val="24"/>
                <w:szCs w:val="24"/>
              </w:rPr>
              <w:t>分</w:t>
            </w:r>
          </w:p>
        </w:tc>
        <w:tc>
          <w:tcPr>
            <w:tcW w:w="7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069DA7">
            <w:pPr>
              <w:spacing w:line="320" w:lineRule="exact"/>
              <w:jc w:val="left"/>
              <w:rPr>
                <w:rFonts w:hint="eastAsia" w:cs="Times New Roman" w:asciiTheme="minorEastAsia" w:hAnsiTheme="minorEastAsia" w:eastAsiaTheme="minorEastAsia"/>
                <w:bCs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 w:eastAsiaTheme="minorEastAsia"/>
                <w:bCs/>
                <w:sz w:val="24"/>
                <w:szCs w:val="24"/>
              </w:rPr>
              <w:t>比选申请人202</w:t>
            </w:r>
            <w:r>
              <w:rPr>
                <w:rFonts w:hint="eastAsia" w:cs="Times New Roman" w:asciiTheme="minorEastAsia" w:hAnsiTheme="minorEastAsia" w:eastAsiaTheme="minorEastAsia"/>
                <w:bCs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cs="Times New Roman" w:asciiTheme="minorEastAsia" w:hAnsiTheme="minorEastAsia" w:eastAsiaTheme="minorEastAsia"/>
                <w:bCs/>
                <w:sz w:val="24"/>
                <w:szCs w:val="24"/>
              </w:rPr>
              <w:t>年至今每承担过一个</w:t>
            </w:r>
            <w:r>
              <w:rPr>
                <w:rFonts w:hint="eastAsia" w:cs="Times New Roman" w:asciiTheme="minorEastAsia" w:hAnsiTheme="minorEastAsia" w:eastAsiaTheme="minorEastAsia"/>
                <w:bCs/>
                <w:sz w:val="24"/>
                <w:szCs w:val="24"/>
                <w:lang w:val="en-US" w:eastAsia="zh-CN"/>
              </w:rPr>
              <w:t>类似</w:t>
            </w:r>
            <w:r>
              <w:rPr>
                <w:rFonts w:hint="eastAsia" w:cs="Times New Roman" w:asciiTheme="minorEastAsia" w:hAnsiTheme="minorEastAsia" w:eastAsiaTheme="minorEastAsia"/>
                <w:bCs/>
                <w:sz w:val="24"/>
                <w:szCs w:val="24"/>
              </w:rPr>
              <w:t>项目得</w:t>
            </w:r>
            <w:r>
              <w:rPr>
                <w:rFonts w:hint="eastAsia" w:cs="Times New Roman" w:asciiTheme="minorEastAsia" w:hAnsiTheme="minorEastAsia" w:eastAsiaTheme="minorEastAsia"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cs="Times New Roman" w:asciiTheme="minorEastAsia" w:hAnsiTheme="minorEastAsia" w:eastAsiaTheme="minorEastAsia"/>
                <w:bCs/>
                <w:sz w:val="24"/>
                <w:szCs w:val="24"/>
              </w:rPr>
              <w:t>分，最多得</w:t>
            </w:r>
            <w:r>
              <w:rPr>
                <w:rFonts w:hint="eastAsia" w:cs="Times New Roman" w:asciiTheme="minorEastAsia" w:hAnsiTheme="minorEastAsia" w:eastAsiaTheme="minorEastAsia"/>
                <w:bCs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cs="Times New Roman" w:asciiTheme="minorEastAsia" w:hAnsiTheme="minorEastAsia" w:eastAsiaTheme="minorEastAsia"/>
                <w:bCs/>
                <w:sz w:val="24"/>
                <w:szCs w:val="24"/>
              </w:rPr>
              <w:t>分。</w:t>
            </w:r>
          </w:p>
        </w:tc>
      </w:tr>
    </w:tbl>
    <w:p w14:paraId="1C158EFE">
      <w:pPr>
        <w:rPr>
          <w:rFonts w:hint="eastAsia" w:eastAsia="等线"/>
          <w:color w:val="auto"/>
          <w:highlight w:val="none"/>
          <w:lang w:val="en-US" w:eastAsia="zh-CN"/>
        </w:rPr>
      </w:pPr>
    </w:p>
    <w:p w14:paraId="37E9B81D"/>
    <w:sectPr>
      <w:pgSz w:w="11906" w:h="16838"/>
      <w:pgMar w:top="1440" w:right="1253" w:bottom="1440" w:left="125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CB3006"/>
    <w:rsid w:val="161A0B74"/>
    <w:rsid w:val="1F204D21"/>
    <w:rsid w:val="3BCF352E"/>
    <w:rsid w:val="5979718F"/>
    <w:rsid w:val="5D040FCE"/>
    <w:rsid w:val="6ECB3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qFormat/>
    <w:uiPriority w:val="0"/>
    <w:pPr>
      <w:spacing w:after="120"/>
      <w:ind w:left="200" w:leftChars="200" w:firstLine="420" w:firstLineChars="200"/>
    </w:pPr>
    <w:rPr>
      <w:sz w:val="21"/>
      <w:szCs w:val="24"/>
    </w:rPr>
  </w:style>
  <w:style w:type="paragraph" w:styleId="3">
    <w:name w:val="Body Text Indent"/>
    <w:basedOn w:val="1"/>
    <w:next w:val="2"/>
    <w:qFormat/>
    <w:uiPriority w:val="0"/>
    <w:pPr>
      <w:ind w:firstLine="480"/>
    </w:pPr>
    <w:rPr>
      <w:b/>
      <w:bCs/>
      <w:sz w:val="24"/>
    </w:rPr>
  </w:style>
  <w:style w:type="paragraph" w:styleId="4">
    <w:name w:val="Normal Indent"/>
    <w:basedOn w:val="1"/>
    <w:qFormat/>
    <w:uiPriority w:val="0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876</Words>
  <Characters>928</Characters>
  <Lines>0</Lines>
  <Paragraphs>0</Paragraphs>
  <TotalTime>2</TotalTime>
  <ScaleCrop>false</ScaleCrop>
  <LinksUpToDate>false</LinksUpToDate>
  <CharactersWithSpaces>928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2025-12-11T09:29:00Z</dcterms:created>
  <dc:creator>陈静</dc:creator>
  <cp:lastModifiedBy>陈静</cp:lastModifiedBy>
  <dcterms:modified xsi:type="dcterms:W3CDTF">2026-08-27T08:56:21Z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E49CCB55172949FDA6FBE1A8E492E6BC_13</vt:lpwstr>
  </property>
  <property fmtid="{D5CDD505-2E9C-101B-9397-08002B2CF9AE}" pid="4" name="KSOTemplateDocerSaveRecord">
    <vt:lpwstr>eyJoZGlkIjoiYTg1MDgzYzI2ZDM2MzkxMWNiYzlmNzM5MDg4MzMwN2QiLCJ1c2VySWQiOiIxNjAzODE4NDI2In0=</vt:lpwstr>
  </property>
</Properties>
</file>